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AE" w:rsidRDefault="00975DAE">
      <w:r>
        <w:t xml:space="preserve">Chapter 8: </w:t>
      </w:r>
    </w:p>
    <w:p w:rsidR="00975DAE" w:rsidRDefault="00975DAE">
      <w:hyperlink r:id="rId4" w:history="1">
        <w:r w:rsidRPr="005C4B2A">
          <w:rPr>
            <w:rStyle w:val="Hyperlink"/>
          </w:rPr>
          <w:t>https://www.meritnation.com/cbse-class-9/math/math-ncert-solutions/quadrilaterals/ncert-solutions/11_1_1308_105_146_2103</w:t>
        </w:r>
      </w:hyperlink>
    </w:p>
    <w:p w:rsidR="00975DAE" w:rsidRDefault="00975DAE">
      <w:r w:rsidRPr="00975DAE">
        <w:t>Chapter</w:t>
      </w:r>
      <w:r>
        <w:t xml:space="preserve"> 9:</w:t>
      </w:r>
    </w:p>
    <w:p w:rsidR="00975DAE" w:rsidRDefault="00975DAE">
      <w:hyperlink r:id="rId5" w:history="1">
        <w:r>
          <w:rPr>
            <w:rStyle w:val="Hyperlink"/>
          </w:rPr>
          <w:t>https://www.meritnation.com/cbse-class-9/math/math-ncert-solutions/areas-of-parallelograms-and-triangles/ncert-solutions/11_1_1308_106_155_2330</w:t>
        </w:r>
      </w:hyperlink>
      <w:r>
        <w:t xml:space="preserve"> </w:t>
      </w:r>
    </w:p>
    <w:sectPr w:rsidR="00975DAE" w:rsidSect="0022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75DAE"/>
    <w:rsid w:val="002228D8"/>
    <w:rsid w:val="0097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ritnation.com/cbse-class-9/math/math-ncert-solutions/areas-of-parallelograms-and-triangles/ncert-solutions/11_1_1308_106_155_2330" TargetMode="External"/><Relationship Id="rId4" Type="http://schemas.openxmlformats.org/officeDocument/2006/relationships/hyperlink" Target="https://www.meritnation.com/cbse-class-9/math/math-ncert-solutions/quadrilaterals/ncert-solutions/11_1_1308_105_146_2103Chap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1</cp:revision>
  <dcterms:created xsi:type="dcterms:W3CDTF">2019-12-12T04:40:00Z</dcterms:created>
  <dcterms:modified xsi:type="dcterms:W3CDTF">2019-12-12T04:41:00Z</dcterms:modified>
</cp:coreProperties>
</file>